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DEEBB" w14:textId="5AF740CE" w:rsidR="00F57163" w:rsidRPr="00096ADC" w:rsidRDefault="00F57163" w:rsidP="005E008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PARECER CONJUNTO DA</w:t>
      </w:r>
      <w:r w:rsidR="00096ADC" w:rsidRPr="00096ADC">
        <w:rPr>
          <w:rFonts w:ascii="Arial" w:hAnsi="Arial" w:cs="Arial"/>
          <w:b/>
          <w:sz w:val="24"/>
          <w:szCs w:val="24"/>
        </w:rPr>
        <w:t>S</w:t>
      </w:r>
      <w:r w:rsidRPr="00096ADC">
        <w:rPr>
          <w:rFonts w:ascii="Arial" w:hAnsi="Arial" w:cs="Arial"/>
          <w:b/>
          <w:sz w:val="24"/>
          <w:szCs w:val="24"/>
        </w:rPr>
        <w:t xml:space="preserve"> COMISSÕES</w:t>
      </w:r>
    </w:p>
    <w:p w14:paraId="0EDC5567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5C4FF40" w14:textId="77777777" w:rsidR="00F57163" w:rsidRPr="00096ADC" w:rsidRDefault="00F57163" w:rsidP="00F57163">
      <w:pPr>
        <w:pStyle w:val="PargrafodaList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 xml:space="preserve">COMISSÃO DE CONSTITUIÇÃO, JUSTIÇA E REDAÇÃO; </w:t>
      </w:r>
    </w:p>
    <w:p w14:paraId="618101E1" w14:textId="77777777" w:rsidR="00F57163" w:rsidRPr="00096ADC" w:rsidRDefault="00F57163" w:rsidP="00F57163">
      <w:pPr>
        <w:pStyle w:val="PargrafodaList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>COMISSÃO DE ORÇAMENTO, FINANÇAS E CONTABILIDADE;</w:t>
      </w:r>
    </w:p>
    <w:p w14:paraId="2D320774" w14:textId="77777777" w:rsidR="00F57163" w:rsidRPr="00096ADC" w:rsidRDefault="00F57163" w:rsidP="00F57163">
      <w:pPr>
        <w:pStyle w:val="PargrafodaList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>COMISSÃO DE OBRAS e SERVIÇOS PÚBLICOS</w:t>
      </w:r>
    </w:p>
    <w:p w14:paraId="7354CA80" w14:textId="77777777" w:rsidR="00F57163" w:rsidRPr="00096ADC" w:rsidRDefault="00F57163" w:rsidP="00F571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>COMISSÃO DE SAÚDE, EDUCAÇÃO, CULTURA, LAZER E TURISMO.</w:t>
      </w:r>
    </w:p>
    <w:p w14:paraId="16E976C8" w14:textId="77777777" w:rsidR="00F57163" w:rsidRPr="00096ADC" w:rsidRDefault="00F57163" w:rsidP="00F57163">
      <w:pPr>
        <w:pStyle w:val="PargrafodaLista"/>
        <w:spacing w:after="0" w:line="360" w:lineRule="auto"/>
        <w:rPr>
          <w:rFonts w:ascii="Arial" w:hAnsi="Arial" w:cs="Arial"/>
          <w:sz w:val="24"/>
          <w:szCs w:val="24"/>
        </w:rPr>
      </w:pPr>
    </w:p>
    <w:p w14:paraId="157E87E3" w14:textId="30185B3C" w:rsidR="00F57163" w:rsidRPr="00096ADC" w:rsidRDefault="005E0086" w:rsidP="00F5716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Análise</w:t>
      </w:r>
      <w:r w:rsidR="00F57163" w:rsidRPr="00096ADC">
        <w:rPr>
          <w:rFonts w:ascii="Arial" w:hAnsi="Arial" w:cs="Arial"/>
          <w:b/>
          <w:sz w:val="24"/>
          <w:szCs w:val="24"/>
        </w:rPr>
        <w:t xml:space="preserve">: </w:t>
      </w:r>
      <w:r w:rsidR="00F57163" w:rsidRPr="00096ADC">
        <w:rPr>
          <w:rFonts w:ascii="Arial" w:hAnsi="Arial" w:cs="Arial"/>
          <w:sz w:val="24"/>
          <w:szCs w:val="24"/>
        </w:rPr>
        <w:t xml:space="preserve">Projeto de Lei ordinária </w:t>
      </w:r>
      <w:r>
        <w:rPr>
          <w:rFonts w:ascii="Arial" w:hAnsi="Arial" w:cs="Arial"/>
          <w:sz w:val="24"/>
          <w:szCs w:val="24"/>
        </w:rPr>
        <w:t>4</w:t>
      </w:r>
      <w:r w:rsidR="00096ADC" w:rsidRPr="00096ADC">
        <w:rPr>
          <w:rFonts w:ascii="Arial" w:hAnsi="Arial" w:cs="Arial"/>
          <w:sz w:val="24"/>
          <w:szCs w:val="24"/>
        </w:rPr>
        <w:t>2</w:t>
      </w:r>
      <w:r w:rsidR="00F57163" w:rsidRPr="00096ADC">
        <w:rPr>
          <w:rFonts w:ascii="Arial" w:hAnsi="Arial" w:cs="Arial"/>
          <w:sz w:val="24"/>
          <w:szCs w:val="24"/>
        </w:rPr>
        <w:t>/2024.</w:t>
      </w:r>
      <w:r w:rsidR="00F57163" w:rsidRPr="00096ADC">
        <w:rPr>
          <w:rFonts w:ascii="Arial" w:hAnsi="Arial" w:cs="Arial"/>
          <w:b/>
          <w:sz w:val="24"/>
          <w:szCs w:val="24"/>
        </w:rPr>
        <w:t xml:space="preserve"> </w:t>
      </w:r>
    </w:p>
    <w:p w14:paraId="322FCFE8" w14:textId="77777777" w:rsidR="00F57163" w:rsidRPr="00096ADC" w:rsidRDefault="00F57163" w:rsidP="00F705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Autor: </w:t>
      </w:r>
      <w:r w:rsidR="00096ADC" w:rsidRPr="00096ADC">
        <w:rPr>
          <w:rFonts w:ascii="Arial" w:hAnsi="Arial" w:cs="Arial"/>
          <w:bCs/>
          <w:sz w:val="24"/>
          <w:szCs w:val="24"/>
        </w:rPr>
        <w:t>Anderson Luiz Cenciani</w:t>
      </w:r>
    </w:p>
    <w:p w14:paraId="6F47B2D9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Assunto: </w:t>
      </w:r>
      <w:r w:rsidRPr="00096ADC">
        <w:rPr>
          <w:rFonts w:ascii="Arial" w:hAnsi="Arial" w:cs="Arial"/>
          <w:sz w:val="24"/>
          <w:szCs w:val="24"/>
        </w:rPr>
        <w:t>“</w:t>
      </w:r>
      <w:r w:rsidRPr="00096ADC">
        <w:rPr>
          <w:rFonts w:ascii="Arial" w:hAnsi="Arial" w:cs="Arial"/>
          <w:bCs/>
          <w:sz w:val="24"/>
          <w:szCs w:val="24"/>
        </w:rPr>
        <w:t xml:space="preserve">Dispõe sobre </w:t>
      </w:r>
      <w:bookmarkStart w:id="0" w:name="_Hlk159944647"/>
      <w:r w:rsidRPr="00096ADC">
        <w:rPr>
          <w:rFonts w:ascii="Arial" w:hAnsi="Arial" w:cs="Arial"/>
          <w:bCs/>
          <w:sz w:val="24"/>
          <w:szCs w:val="24"/>
        </w:rPr>
        <w:t>denominação de via pública que especifica</w:t>
      </w:r>
      <w:bookmarkEnd w:id="0"/>
      <w:r w:rsidRPr="00096ADC">
        <w:rPr>
          <w:rFonts w:ascii="Arial" w:hAnsi="Arial" w:cs="Arial"/>
          <w:sz w:val="24"/>
          <w:szCs w:val="24"/>
        </w:rPr>
        <w:t>”.</w:t>
      </w:r>
    </w:p>
    <w:p w14:paraId="2CA5182F" w14:textId="77777777" w:rsidR="00F57163" w:rsidRPr="00096ADC" w:rsidRDefault="00F57163" w:rsidP="00F571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18B708" w14:textId="6FEDC334" w:rsidR="00F57163" w:rsidRPr="00096ADC" w:rsidRDefault="00F57163" w:rsidP="005E0086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 xml:space="preserve">Em análise ao “Projeto de Lei Ordinária </w:t>
      </w:r>
      <w:r w:rsidR="005E0086">
        <w:rPr>
          <w:rFonts w:ascii="Arial" w:hAnsi="Arial" w:cs="Arial"/>
          <w:sz w:val="24"/>
          <w:szCs w:val="24"/>
        </w:rPr>
        <w:t>4</w:t>
      </w:r>
      <w:r w:rsidR="00096ADC" w:rsidRPr="00096ADC">
        <w:rPr>
          <w:rFonts w:ascii="Arial" w:hAnsi="Arial" w:cs="Arial"/>
          <w:sz w:val="24"/>
          <w:szCs w:val="24"/>
        </w:rPr>
        <w:t>2</w:t>
      </w:r>
      <w:r w:rsidRPr="00096ADC">
        <w:rPr>
          <w:rFonts w:ascii="Arial" w:hAnsi="Arial" w:cs="Arial"/>
          <w:sz w:val="24"/>
          <w:szCs w:val="24"/>
        </w:rPr>
        <w:t>/2024”, nos termos do artigo 116 do Regimento Interno, se manifestam as Comissões Permanentes em Conjunto supracitadas após vasta discussão.</w:t>
      </w:r>
    </w:p>
    <w:p w14:paraId="54A4ABBC" w14:textId="7A537CF5" w:rsidR="005E0086" w:rsidRPr="005E0086" w:rsidRDefault="00F57163" w:rsidP="005E0086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DO OBJETO:</w:t>
      </w:r>
    </w:p>
    <w:p w14:paraId="67B45CE8" w14:textId="1CCC8892" w:rsidR="00096ADC" w:rsidRPr="00096ADC" w:rsidRDefault="00F57163" w:rsidP="005E0086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 xml:space="preserve">A presente propositura tem por objeto </w:t>
      </w:r>
      <w:r w:rsidR="00096ADC" w:rsidRPr="00096ADC">
        <w:rPr>
          <w:rFonts w:ascii="Arial" w:hAnsi="Arial" w:cs="Arial"/>
          <w:sz w:val="24"/>
          <w:szCs w:val="24"/>
        </w:rPr>
        <w:t>a denominação d</w:t>
      </w:r>
      <w:r w:rsidR="005E0086">
        <w:rPr>
          <w:rFonts w:ascii="Arial" w:hAnsi="Arial" w:cs="Arial"/>
          <w:sz w:val="24"/>
          <w:szCs w:val="24"/>
        </w:rPr>
        <w:t>a</w:t>
      </w:r>
      <w:r w:rsidR="00096ADC" w:rsidRPr="00096ADC">
        <w:rPr>
          <w:rFonts w:ascii="Arial" w:hAnsi="Arial" w:cs="Arial"/>
          <w:sz w:val="24"/>
          <w:szCs w:val="24"/>
        </w:rPr>
        <w:t xml:space="preserve"> via pú</w:t>
      </w:r>
      <w:r w:rsidRPr="00096ADC">
        <w:rPr>
          <w:rFonts w:ascii="Arial" w:hAnsi="Arial" w:cs="Arial"/>
          <w:sz w:val="24"/>
          <w:szCs w:val="24"/>
        </w:rPr>
        <w:t xml:space="preserve">blica </w:t>
      </w:r>
      <w:r w:rsidR="00096ADC" w:rsidRPr="00096ADC">
        <w:rPr>
          <w:rFonts w:ascii="Arial" w:hAnsi="Arial" w:cs="Arial"/>
          <w:b/>
          <w:bCs/>
          <w:sz w:val="24"/>
          <w:szCs w:val="24"/>
        </w:rPr>
        <w:t xml:space="preserve">“Estrada Municipal Sebastiana Aparecida Pinto” </w:t>
      </w:r>
      <w:r w:rsidR="005E0086">
        <w:rPr>
          <w:rFonts w:ascii="Arial" w:hAnsi="Arial" w:cs="Arial"/>
          <w:sz w:val="24"/>
          <w:szCs w:val="24"/>
        </w:rPr>
        <w:t>que dispõe do</w:t>
      </w:r>
      <w:r w:rsidR="00096ADC" w:rsidRPr="00096ADC">
        <w:rPr>
          <w:rFonts w:ascii="Arial" w:hAnsi="Arial" w:cs="Arial"/>
          <w:sz w:val="24"/>
          <w:szCs w:val="24"/>
        </w:rPr>
        <w:t xml:space="preserve"> trecho de Estrada seguindo as seguintes coordenadas UTM </w:t>
      </w:r>
      <w:r w:rsidR="005E0086" w:rsidRPr="00096ADC">
        <w:rPr>
          <w:rFonts w:ascii="Arial" w:hAnsi="Arial" w:cs="Arial"/>
          <w:b/>
          <w:bCs/>
          <w:sz w:val="24"/>
          <w:szCs w:val="24"/>
          <w:u w:val="single"/>
        </w:rPr>
        <w:t>INÍCIO</w:t>
      </w:r>
      <w:r w:rsidR="00096ADC" w:rsidRPr="00096ADC">
        <w:rPr>
          <w:rFonts w:ascii="Arial" w:hAnsi="Arial" w:cs="Arial"/>
          <w:b/>
          <w:bCs/>
          <w:sz w:val="24"/>
          <w:szCs w:val="24"/>
        </w:rPr>
        <w:t>: (coordenadas 349302.00 / 7444508.00)</w:t>
      </w:r>
      <w:r w:rsidR="00096ADC" w:rsidRPr="00096AD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96ADC" w:rsidRPr="00096ADC">
        <w:rPr>
          <w:rFonts w:ascii="Arial" w:hAnsi="Arial" w:cs="Arial"/>
          <w:sz w:val="24"/>
          <w:szCs w:val="24"/>
        </w:rPr>
        <w:t xml:space="preserve">e </w:t>
      </w:r>
      <w:r w:rsidR="00785C27" w:rsidRPr="00096ADC">
        <w:rPr>
          <w:rFonts w:ascii="Arial" w:hAnsi="Arial" w:cs="Arial"/>
          <w:b/>
          <w:bCs/>
          <w:sz w:val="24"/>
          <w:szCs w:val="24"/>
          <w:u w:val="single"/>
        </w:rPr>
        <w:t>TÉRMINO</w:t>
      </w:r>
      <w:r w:rsidR="00096ADC" w:rsidRPr="00096ADC">
        <w:rPr>
          <w:rFonts w:ascii="Arial" w:hAnsi="Arial" w:cs="Arial"/>
          <w:sz w:val="24"/>
          <w:szCs w:val="24"/>
        </w:rPr>
        <w:t xml:space="preserve">: </w:t>
      </w:r>
      <w:r w:rsidR="00096ADC" w:rsidRPr="00096ADC">
        <w:rPr>
          <w:rFonts w:ascii="Arial" w:hAnsi="Arial" w:cs="Arial"/>
          <w:b/>
          <w:bCs/>
          <w:sz w:val="24"/>
          <w:szCs w:val="24"/>
        </w:rPr>
        <w:t xml:space="preserve">(coordenadas 349685.00 / 7444821.00), </w:t>
      </w:r>
      <w:r w:rsidR="00096ADC" w:rsidRPr="00096ADC">
        <w:rPr>
          <w:rFonts w:ascii="Arial" w:hAnsi="Arial" w:cs="Arial"/>
          <w:sz w:val="24"/>
          <w:szCs w:val="24"/>
        </w:rPr>
        <w:t xml:space="preserve">conforme </w:t>
      </w:r>
      <w:r w:rsidR="005E0086">
        <w:rPr>
          <w:rFonts w:ascii="Arial" w:hAnsi="Arial" w:cs="Arial"/>
          <w:sz w:val="24"/>
          <w:szCs w:val="24"/>
        </w:rPr>
        <w:t xml:space="preserve">projeto </w:t>
      </w:r>
      <w:r w:rsidR="00096ADC" w:rsidRPr="00096ADC">
        <w:rPr>
          <w:rFonts w:ascii="Arial" w:hAnsi="Arial" w:cs="Arial"/>
          <w:sz w:val="24"/>
          <w:szCs w:val="24"/>
        </w:rPr>
        <w:t>anexo.</w:t>
      </w:r>
    </w:p>
    <w:p w14:paraId="46EC86D4" w14:textId="3EAB7D31" w:rsidR="00F57163" w:rsidRDefault="00096ADC" w:rsidP="005E0086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Houve a análise da Procuradoria Jurídica</w:t>
      </w:r>
      <w:r w:rsidR="00F57163" w:rsidRPr="00096ADC">
        <w:rPr>
          <w:rFonts w:ascii="Arial" w:hAnsi="Arial" w:cs="Arial"/>
          <w:sz w:val="24"/>
          <w:szCs w:val="24"/>
        </w:rPr>
        <w:t xml:space="preserve"> </w:t>
      </w:r>
      <w:r w:rsidR="005E0086">
        <w:rPr>
          <w:rFonts w:ascii="Arial" w:hAnsi="Arial" w:cs="Arial"/>
          <w:sz w:val="24"/>
          <w:szCs w:val="24"/>
        </w:rPr>
        <w:t xml:space="preserve">desta Casa </w:t>
      </w:r>
      <w:r w:rsidR="00F57163" w:rsidRPr="00096ADC">
        <w:rPr>
          <w:rFonts w:ascii="Arial" w:hAnsi="Arial" w:cs="Arial"/>
          <w:sz w:val="24"/>
          <w:szCs w:val="24"/>
        </w:rPr>
        <w:t>opinando favoravelmente pela tramitação do referido projeto.</w:t>
      </w:r>
    </w:p>
    <w:p w14:paraId="03C65638" w14:textId="0FE472F8" w:rsidR="005E0086" w:rsidRPr="00096ADC" w:rsidRDefault="005E0086" w:rsidP="005E0086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Pr="00096ADC">
        <w:rPr>
          <w:rFonts w:ascii="Arial" w:hAnsi="Arial" w:cs="Arial"/>
          <w:sz w:val="24"/>
          <w:szCs w:val="24"/>
        </w:rPr>
        <w:t>Departamento de Obras do Município</w:t>
      </w:r>
      <w:r>
        <w:rPr>
          <w:rFonts w:ascii="Arial" w:hAnsi="Arial" w:cs="Arial"/>
          <w:sz w:val="24"/>
          <w:szCs w:val="24"/>
        </w:rPr>
        <w:t xml:space="preserve"> informou que a via a ser denominada está inserida na malha viária local, não havendo óbice na denominação em questão.</w:t>
      </w:r>
    </w:p>
    <w:p w14:paraId="7AFD4AE7" w14:textId="77777777" w:rsidR="00F57163" w:rsidRPr="00096ADC" w:rsidRDefault="00F57163" w:rsidP="00F5716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DO RELATÓRIO:</w:t>
      </w:r>
    </w:p>
    <w:p w14:paraId="622F8297" w14:textId="11C6B289" w:rsidR="00F57163" w:rsidRPr="00096ADC" w:rsidRDefault="00F57163" w:rsidP="00F57163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>Os Nobres Vereadores:</w:t>
      </w:r>
      <w:r w:rsidRPr="00096ADC">
        <w:rPr>
          <w:rFonts w:ascii="Arial" w:hAnsi="Arial" w:cs="Arial"/>
          <w:bCs/>
          <w:sz w:val="24"/>
          <w:szCs w:val="24"/>
        </w:rPr>
        <w:t xml:space="preserve"> </w:t>
      </w:r>
      <w:r w:rsidRPr="00096ADC">
        <w:rPr>
          <w:rFonts w:ascii="Arial" w:hAnsi="Arial" w:cs="Arial"/>
          <w:b/>
          <w:bCs/>
          <w:sz w:val="24"/>
          <w:szCs w:val="24"/>
        </w:rPr>
        <w:t>DANIEL MARCIANO BASILIO</w:t>
      </w:r>
      <w:r w:rsidRPr="00096ADC">
        <w:rPr>
          <w:rFonts w:ascii="Arial" w:hAnsi="Arial" w:cs="Arial"/>
          <w:bCs/>
          <w:sz w:val="24"/>
          <w:szCs w:val="24"/>
        </w:rPr>
        <w:t xml:space="preserve">, </w:t>
      </w:r>
      <w:r w:rsidRPr="00096ADC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="005E0086">
        <w:rPr>
          <w:rFonts w:ascii="Arial" w:hAnsi="Arial" w:cs="Arial"/>
          <w:b/>
          <w:sz w:val="24"/>
          <w:szCs w:val="24"/>
        </w:rPr>
        <w:t xml:space="preserve">. </w:t>
      </w:r>
      <w:r w:rsidRPr="00096ADC">
        <w:rPr>
          <w:rFonts w:ascii="Arial" w:hAnsi="Arial" w:cs="Arial"/>
          <w:sz w:val="24"/>
          <w:szCs w:val="24"/>
        </w:rPr>
        <w:t>Relatores do parecer conjunto das respectivas Comissões apresentam à seguinte conclusão:</w:t>
      </w:r>
    </w:p>
    <w:p w14:paraId="53B1D2AA" w14:textId="77777777" w:rsidR="00F57163" w:rsidRPr="00096ADC" w:rsidRDefault="00F57163" w:rsidP="00F571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 xml:space="preserve">DA LEGALIDADE: </w:t>
      </w:r>
      <w:r w:rsidRPr="00096ADC">
        <w:rPr>
          <w:rFonts w:ascii="Arial" w:hAnsi="Arial" w:cs="Arial"/>
          <w:sz w:val="24"/>
          <w:szCs w:val="24"/>
        </w:rPr>
        <w:t>Em análise aos termos de legalidade, o projeto de lei encontra seu amparo Constituição Federal, art. 30, incisos I e VIII e no art. 11, inciso XV, da Lei Orgânica do Município de Pedra Bela.</w:t>
      </w:r>
    </w:p>
    <w:p w14:paraId="67EBAE9A" w14:textId="77777777" w:rsidR="00F57163" w:rsidRPr="00096ADC" w:rsidRDefault="00F57163" w:rsidP="00F571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DA CONVENIÊNCIA E OPORTUNIDADE: </w:t>
      </w:r>
      <w:r w:rsidRPr="00096ADC">
        <w:rPr>
          <w:rFonts w:ascii="Arial" w:hAnsi="Arial" w:cs="Arial"/>
          <w:sz w:val="24"/>
          <w:szCs w:val="24"/>
        </w:rPr>
        <w:t>a propositura é conveniente e oportuna e possibilitará aos usuários locais a ide</w:t>
      </w:r>
      <w:r w:rsidR="00096ADC">
        <w:rPr>
          <w:rFonts w:ascii="Arial" w:hAnsi="Arial" w:cs="Arial"/>
          <w:sz w:val="24"/>
          <w:szCs w:val="24"/>
        </w:rPr>
        <w:t>ntificação de suas residências, conforme explicitado na mensagem do Autor.</w:t>
      </w:r>
    </w:p>
    <w:p w14:paraId="57964AE5" w14:textId="77777777" w:rsidR="00F57163" w:rsidRPr="00096ADC" w:rsidRDefault="00F57163" w:rsidP="00F571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096ADC">
        <w:rPr>
          <w:rFonts w:ascii="Arial" w:hAnsi="Arial" w:cs="Arial"/>
          <w:sz w:val="24"/>
          <w:szCs w:val="24"/>
        </w:rPr>
        <w:t xml:space="preserve"> O projeto reveste</w:t>
      </w:r>
      <w:r w:rsidR="00096ADC">
        <w:rPr>
          <w:rFonts w:ascii="Arial" w:hAnsi="Arial" w:cs="Arial"/>
          <w:sz w:val="24"/>
          <w:szCs w:val="24"/>
        </w:rPr>
        <w:t xml:space="preserve">-se de boa forma constitucional, </w:t>
      </w:r>
      <w:r w:rsidRPr="00096ADC">
        <w:rPr>
          <w:rFonts w:ascii="Arial" w:hAnsi="Arial" w:cs="Arial"/>
          <w:sz w:val="24"/>
          <w:szCs w:val="24"/>
        </w:rPr>
        <w:t>legal, jurídico e de boa técnica legislativa e, no mérito, também deve ser acolhido.</w:t>
      </w:r>
    </w:p>
    <w:p w14:paraId="3BC4242F" w14:textId="77777777" w:rsidR="00F57163" w:rsidRPr="00096ADC" w:rsidRDefault="00F57163" w:rsidP="00F5716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6EACF59D" w14:textId="77777777" w:rsidR="00F57163" w:rsidRPr="00096ADC" w:rsidRDefault="00F57163" w:rsidP="00F57163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C57805E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43E48B90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1CADF11" w14:textId="397E241C" w:rsidR="00F57163" w:rsidRPr="00096ADC" w:rsidRDefault="00F57163" w:rsidP="00F5716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 xml:space="preserve">Em análise ao Projeto apresentado, e em consonância com o relatório dos vereadores Relatores do Parecer, decidem as Comissões competentes, por EXARAR PARECER FAVORÁVEL ao Projeto de Lei </w:t>
      </w:r>
      <w:r w:rsidR="00096ADC">
        <w:rPr>
          <w:rFonts w:ascii="Arial" w:hAnsi="Arial" w:cs="Arial"/>
          <w:sz w:val="24"/>
          <w:szCs w:val="24"/>
        </w:rPr>
        <w:t xml:space="preserve">ordinária </w:t>
      </w:r>
      <w:r w:rsidR="005E0086">
        <w:rPr>
          <w:rFonts w:ascii="Arial" w:hAnsi="Arial" w:cs="Arial"/>
          <w:sz w:val="24"/>
          <w:szCs w:val="24"/>
        </w:rPr>
        <w:t>42</w:t>
      </w:r>
      <w:r w:rsidRPr="00096ADC">
        <w:rPr>
          <w:rFonts w:ascii="Arial" w:hAnsi="Arial" w:cs="Arial"/>
          <w:sz w:val="24"/>
          <w:szCs w:val="24"/>
        </w:rPr>
        <w:t>/2024, e remeter ao Plenário desta Casa para a sua deliberação, e possível aprovação, já que se encontra em total viabilidade, constitucionalidade e amparo legal.</w:t>
      </w:r>
    </w:p>
    <w:p w14:paraId="4EDC5B27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6A1C80C" w14:textId="644AB7AD" w:rsidR="00F57163" w:rsidRPr="00096ADC" w:rsidRDefault="00096ADC" w:rsidP="00096ADC">
      <w:pPr>
        <w:spacing w:after="0" w:line="360" w:lineRule="auto"/>
        <w:ind w:firstLine="170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Pedra Bela- </w:t>
      </w:r>
      <w:r w:rsidR="00F57163" w:rsidRPr="00096ADC">
        <w:rPr>
          <w:rFonts w:ascii="Arial" w:hAnsi="Arial" w:cs="Arial"/>
          <w:sz w:val="24"/>
          <w:szCs w:val="24"/>
        </w:rPr>
        <w:t xml:space="preserve">SP, </w:t>
      </w:r>
      <w:r w:rsidR="005E0086">
        <w:rPr>
          <w:rFonts w:ascii="Arial" w:hAnsi="Arial" w:cs="Arial"/>
          <w:sz w:val="24"/>
          <w:szCs w:val="24"/>
        </w:rPr>
        <w:t>12 de novembro</w:t>
      </w:r>
      <w:r w:rsidR="00F57163" w:rsidRPr="00096ADC">
        <w:rPr>
          <w:rFonts w:ascii="Arial" w:hAnsi="Arial" w:cs="Arial"/>
          <w:sz w:val="24"/>
          <w:szCs w:val="24"/>
        </w:rPr>
        <w:t xml:space="preserve"> de 2024.</w:t>
      </w:r>
    </w:p>
    <w:p w14:paraId="37846F3E" w14:textId="77777777" w:rsidR="00F57163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015B4C" w14:textId="77777777" w:rsidR="005E0086" w:rsidRDefault="005E0086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1F50393" w14:textId="77777777" w:rsidR="005E0086" w:rsidRPr="00096ADC" w:rsidRDefault="005E0086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EAC732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68CB03B2" w14:textId="77777777" w:rsidR="00F57163" w:rsidRPr="00096ADC" w:rsidRDefault="00F57163" w:rsidP="00F5716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4F59C42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41C76CCE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PRESIDENTE</w:t>
      </w:r>
    </w:p>
    <w:p w14:paraId="1AA5E3BE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1EBFBF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5BAEE66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5FCA5D27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164898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38FD744F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6E63DA3B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E51D31" w14:textId="77777777" w:rsidR="00F57163" w:rsidRPr="00096ADC" w:rsidRDefault="00F57163" w:rsidP="005E0086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649D8E0E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0B5FA434" w14:textId="77777777" w:rsidR="00F57163" w:rsidRPr="00096ADC" w:rsidRDefault="00F57163" w:rsidP="00F571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2B0EB1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ADÃO MOACIR FERREIRA</w:t>
      </w:r>
    </w:p>
    <w:p w14:paraId="61DF9828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PRESIDENTE </w:t>
      </w:r>
    </w:p>
    <w:p w14:paraId="59DD1A1C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23F8D60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FILOMENA APARECIDA JANINE</w:t>
      </w:r>
    </w:p>
    <w:p w14:paraId="2B1F5040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MEMBRO </w:t>
      </w:r>
    </w:p>
    <w:p w14:paraId="6B567FD0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0724339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6A89DADD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MEMBRO </w:t>
      </w:r>
    </w:p>
    <w:p w14:paraId="459E458C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3DEEFF6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7AA8A3FA" w14:textId="77777777" w:rsidR="00F57163" w:rsidRPr="00096ADC" w:rsidRDefault="00F57163" w:rsidP="00F571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A7B870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75B7C06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PRESIDENTE </w:t>
      </w:r>
    </w:p>
    <w:p w14:paraId="3BB1DC21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156B1AF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65EB5C4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MEMBRO</w:t>
      </w:r>
    </w:p>
    <w:p w14:paraId="11407B4C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1C6C21C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7111B284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MEMBRO</w:t>
      </w:r>
    </w:p>
    <w:p w14:paraId="4EFA6604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7288F3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6A0B93DC" w14:textId="77777777" w:rsidR="00F57163" w:rsidRPr="00096ADC" w:rsidRDefault="00F57163" w:rsidP="00F571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345F6C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493D9FC8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PRESIDENTE</w:t>
      </w:r>
    </w:p>
    <w:p w14:paraId="5C27848F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3155809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14DF354D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520C9154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3032DC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1F1BF89E" w14:textId="77777777" w:rsidR="003D0109" w:rsidRPr="00096ADC" w:rsidRDefault="00F57163" w:rsidP="00F7054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sectPr w:rsidR="003D0109" w:rsidRPr="00096ADC" w:rsidSect="00A519F1">
      <w:headerReference w:type="default" r:id="rId7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B0922" w14:textId="77777777" w:rsidR="00BB5BE3" w:rsidRDefault="00BB5BE3">
      <w:pPr>
        <w:spacing w:after="0" w:line="240" w:lineRule="auto"/>
      </w:pPr>
      <w:r>
        <w:separator/>
      </w:r>
    </w:p>
  </w:endnote>
  <w:endnote w:type="continuationSeparator" w:id="0">
    <w:p w14:paraId="55EEF7D0" w14:textId="77777777" w:rsidR="00BB5BE3" w:rsidRDefault="00BB5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86EA1" w14:textId="77777777" w:rsidR="00BB5BE3" w:rsidRDefault="00BB5BE3">
      <w:pPr>
        <w:spacing w:after="0" w:line="240" w:lineRule="auto"/>
      </w:pPr>
      <w:r>
        <w:separator/>
      </w:r>
    </w:p>
  </w:footnote>
  <w:footnote w:type="continuationSeparator" w:id="0">
    <w:p w14:paraId="7275D96C" w14:textId="77777777" w:rsidR="00BB5BE3" w:rsidRDefault="00BB5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9370F" w14:textId="77777777" w:rsidR="00B9719B" w:rsidRDefault="00F57163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75EFA8F3" wp14:editId="06317482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421736" w14:textId="77777777" w:rsidR="00B9719B" w:rsidRDefault="00B9719B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C2BD5"/>
    <w:multiLevelType w:val="hybridMultilevel"/>
    <w:tmpl w:val="AEEC19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281096">
    <w:abstractNumId w:val="1"/>
  </w:num>
  <w:num w:numId="2" w16cid:durableId="1767845437">
    <w:abstractNumId w:val="0"/>
  </w:num>
  <w:num w:numId="3" w16cid:durableId="1489907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163"/>
    <w:rsid w:val="00096ADC"/>
    <w:rsid w:val="003D0109"/>
    <w:rsid w:val="0046293B"/>
    <w:rsid w:val="005E0086"/>
    <w:rsid w:val="00785C27"/>
    <w:rsid w:val="009030DA"/>
    <w:rsid w:val="00BB5BE3"/>
    <w:rsid w:val="00F57163"/>
    <w:rsid w:val="00F70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4293D"/>
  <w15:chartTrackingRefBased/>
  <w15:docId w15:val="{6ADF3B2A-4E34-4AC4-AC61-380479F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1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57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7163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F57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91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487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camar</cp:lastModifiedBy>
  <cp:revision>5</cp:revision>
  <cp:lastPrinted>2024-11-12T16:37:00Z</cp:lastPrinted>
  <dcterms:created xsi:type="dcterms:W3CDTF">2024-03-15T13:13:00Z</dcterms:created>
  <dcterms:modified xsi:type="dcterms:W3CDTF">2024-11-12T16:40:00Z</dcterms:modified>
</cp:coreProperties>
</file>