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39062" w14:textId="77777777" w:rsidR="00F724A1" w:rsidRPr="009849E9" w:rsidRDefault="00F724A1" w:rsidP="005B1EB0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</w:p>
    <w:p w14:paraId="0F4B8CBB" w14:textId="6BC9166D" w:rsidR="00843197" w:rsidRPr="009849E9" w:rsidRDefault="006E53F2" w:rsidP="009849E9">
      <w:pPr>
        <w:spacing w:after="0" w:line="48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  <w:bookmarkStart w:id="0" w:name="_Hlk195020730"/>
      <w:r w:rsidRPr="009849E9">
        <w:rPr>
          <w:rFonts w:asciiTheme="majorHAnsi" w:hAnsiTheme="majorHAnsi" w:cstheme="majorHAnsi"/>
          <w:b/>
          <w:sz w:val="32"/>
          <w:szCs w:val="32"/>
        </w:rPr>
        <w:t>PARECER</w:t>
      </w:r>
    </w:p>
    <w:p w14:paraId="2FFE18B7" w14:textId="0701D15A" w:rsidR="00843197" w:rsidRPr="009849E9" w:rsidRDefault="006E53F2" w:rsidP="009849E9">
      <w:pPr>
        <w:spacing w:after="0"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9849E9">
        <w:rPr>
          <w:rFonts w:asciiTheme="majorHAnsi" w:hAnsiTheme="majorHAnsi" w:cstheme="majorHAnsi"/>
          <w:sz w:val="24"/>
          <w:szCs w:val="24"/>
        </w:rPr>
        <w:t>COMISSÃO DE ORÇAMENTO, FINANÇAS E CONTABILIDADE</w:t>
      </w:r>
    </w:p>
    <w:p w14:paraId="0C451C85" w14:textId="77777777" w:rsidR="00010262" w:rsidRPr="009849E9" w:rsidRDefault="00010262" w:rsidP="00010262">
      <w:pPr>
        <w:pStyle w:val="PargrafodaLista"/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</w:p>
    <w:p w14:paraId="03CACE0E" w14:textId="77777777" w:rsidR="00EB25A1" w:rsidRPr="00CD290E" w:rsidRDefault="00EB25A1" w:rsidP="00EB25A1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bookmarkStart w:id="1" w:name="_Hlk190183012"/>
      <w:r w:rsidRPr="00CD290E">
        <w:rPr>
          <w:rFonts w:asciiTheme="majorHAnsi" w:hAnsiTheme="majorHAnsi" w:cstheme="majorHAnsi"/>
          <w:b/>
          <w:sz w:val="24"/>
          <w:szCs w:val="24"/>
        </w:rPr>
        <w:t xml:space="preserve">Analise: </w:t>
      </w:r>
      <w:r w:rsidRPr="00CD290E">
        <w:rPr>
          <w:rFonts w:asciiTheme="majorHAnsi" w:hAnsiTheme="majorHAnsi" w:cstheme="majorHAnsi"/>
          <w:sz w:val="24"/>
          <w:szCs w:val="24"/>
        </w:rPr>
        <w:t xml:space="preserve">Projeto de </w:t>
      </w:r>
      <w:r>
        <w:rPr>
          <w:rFonts w:asciiTheme="majorHAnsi" w:hAnsiTheme="majorHAnsi" w:cstheme="majorHAnsi"/>
          <w:sz w:val="24"/>
          <w:szCs w:val="24"/>
        </w:rPr>
        <w:t>Lei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nº </w:t>
      </w:r>
      <w:r w:rsidRPr="00CD290E">
        <w:rPr>
          <w:rFonts w:asciiTheme="majorHAnsi" w:hAnsiTheme="majorHAnsi" w:cstheme="majorHAnsi"/>
          <w:sz w:val="24"/>
          <w:szCs w:val="24"/>
        </w:rPr>
        <w:t>0</w:t>
      </w:r>
      <w:r>
        <w:rPr>
          <w:rFonts w:asciiTheme="majorHAnsi" w:hAnsiTheme="majorHAnsi" w:cstheme="majorHAnsi"/>
          <w:sz w:val="24"/>
          <w:szCs w:val="24"/>
        </w:rPr>
        <w:t>8</w:t>
      </w:r>
      <w:r w:rsidRPr="00CD290E">
        <w:rPr>
          <w:rFonts w:asciiTheme="majorHAnsi" w:hAnsiTheme="majorHAnsi" w:cstheme="majorHAnsi"/>
          <w:sz w:val="24"/>
          <w:szCs w:val="24"/>
        </w:rPr>
        <w:t>/2025.</w:t>
      </w:r>
      <w:r w:rsidRPr="00CD290E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bookmarkEnd w:id="0"/>
    <w:p w14:paraId="164FAC88" w14:textId="77777777" w:rsidR="00EB25A1" w:rsidRPr="00CD290E" w:rsidRDefault="00EB25A1" w:rsidP="00EB25A1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>Autor: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Roseli Jesus do Amaral Leme – Vereadora </w:t>
      </w:r>
    </w:p>
    <w:p w14:paraId="099A8ECA" w14:textId="77777777" w:rsidR="00EB25A1" w:rsidRPr="00CD290E" w:rsidRDefault="00EB25A1" w:rsidP="00EB25A1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 xml:space="preserve">Assunto: </w:t>
      </w:r>
      <w:bookmarkStart w:id="2" w:name="_Hlk187409975"/>
      <w:r w:rsidRPr="00CD290E">
        <w:rPr>
          <w:rFonts w:asciiTheme="majorHAnsi" w:hAnsiTheme="majorHAnsi" w:cstheme="majorHAnsi"/>
          <w:bCs/>
          <w:i/>
          <w:iCs/>
          <w:sz w:val="24"/>
          <w:szCs w:val="24"/>
        </w:rPr>
        <w:t>“</w:t>
      </w:r>
      <w:bookmarkEnd w:id="2"/>
      <w:r>
        <w:rPr>
          <w:rFonts w:asciiTheme="majorHAnsi" w:hAnsiTheme="majorHAnsi" w:cstheme="majorHAnsi"/>
          <w:bCs/>
          <w:i/>
          <w:iCs/>
          <w:sz w:val="24"/>
          <w:szCs w:val="24"/>
        </w:rPr>
        <w:t>Dispõe sobre a concessão de um dia de folga ao servidor público no dia do seu aniversário, sem prejuízo de seus vencimentos</w:t>
      </w:r>
      <w:r w:rsidRPr="00CD290E">
        <w:rPr>
          <w:rFonts w:asciiTheme="majorHAnsi" w:hAnsiTheme="majorHAnsi" w:cstheme="majorHAnsi"/>
          <w:bCs/>
          <w:i/>
          <w:iCs/>
          <w:sz w:val="24"/>
          <w:szCs w:val="24"/>
        </w:rPr>
        <w:t>.”</w:t>
      </w:r>
    </w:p>
    <w:p w14:paraId="09648366" w14:textId="77777777" w:rsidR="00EB25A1" w:rsidRPr="00CD290E" w:rsidRDefault="00EB25A1" w:rsidP="00EB25A1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0119361" w14:textId="77777777" w:rsidR="00EB25A1" w:rsidRPr="00CD290E" w:rsidRDefault="00EB25A1" w:rsidP="00EB25A1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Em análise ao Projeto de </w:t>
      </w:r>
      <w:r>
        <w:rPr>
          <w:rFonts w:asciiTheme="majorHAnsi" w:hAnsiTheme="majorHAnsi" w:cstheme="majorHAnsi"/>
          <w:sz w:val="24"/>
          <w:szCs w:val="24"/>
        </w:rPr>
        <w:t>Lei</w:t>
      </w:r>
      <w:r w:rsidRPr="00CD290E">
        <w:rPr>
          <w:rFonts w:asciiTheme="majorHAnsi" w:hAnsiTheme="majorHAnsi" w:cstheme="majorHAnsi"/>
          <w:sz w:val="24"/>
          <w:szCs w:val="24"/>
        </w:rPr>
        <w:t xml:space="preserve"> 0</w:t>
      </w:r>
      <w:r>
        <w:rPr>
          <w:rFonts w:asciiTheme="majorHAnsi" w:hAnsiTheme="majorHAnsi" w:cstheme="majorHAnsi"/>
          <w:sz w:val="24"/>
          <w:szCs w:val="24"/>
        </w:rPr>
        <w:t>8</w:t>
      </w:r>
      <w:r w:rsidRPr="00CD290E">
        <w:rPr>
          <w:rFonts w:asciiTheme="majorHAnsi" w:hAnsiTheme="majorHAnsi" w:cstheme="majorHAnsi"/>
          <w:sz w:val="24"/>
          <w:szCs w:val="24"/>
        </w:rPr>
        <w:t>/2025, nos termos do artigo 116 do Regimento Interno, se manifesta a comissão de Constituição, Justiça e Redação, após a devida discussão.</w:t>
      </w:r>
    </w:p>
    <w:p w14:paraId="6D4FDA56" w14:textId="77777777" w:rsidR="00EB25A1" w:rsidRPr="00CD290E" w:rsidRDefault="00EB25A1" w:rsidP="00EB25A1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B77F6E0" w14:textId="77777777" w:rsidR="00EB25A1" w:rsidRPr="00CD290E" w:rsidRDefault="00EB25A1" w:rsidP="00EB25A1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1) DO OBJETO</w:t>
      </w: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 DO PROJETO DE LEI Nº 08/2025</w:t>
      </w: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:</w:t>
      </w:r>
    </w:p>
    <w:p w14:paraId="3446BCED" w14:textId="77777777" w:rsidR="00EB25A1" w:rsidRPr="00CD290E" w:rsidRDefault="00EB25A1" w:rsidP="00EB25A1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1E34DFD" w14:textId="61501F03" w:rsidR="00EB25A1" w:rsidRDefault="00EB25A1" w:rsidP="00EB25A1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132CAB">
        <w:rPr>
          <w:rFonts w:asciiTheme="majorHAnsi" w:hAnsiTheme="majorHAnsi" w:cstheme="majorHAnsi"/>
          <w:sz w:val="24"/>
          <w:szCs w:val="24"/>
        </w:rPr>
        <w:t>Trata-se de projeto de lei que tem por objeto a aprovação da</w:t>
      </w:r>
      <w:r w:rsidRPr="00132CAB">
        <w:rPr>
          <w:rFonts w:asciiTheme="majorHAnsi" w:hAnsiTheme="majorHAnsi" w:cstheme="majorHAnsi"/>
          <w:bCs/>
          <w:sz w:val="24"/>
          <w:szCs w:val="24"/>
        </w:rPr>
        <w:t xml:space="preserve"> concessão de um dia de folga ao servidor público</w:t>
      </w:r>
      <w:r>
        <w:rPr>
          <w:rFonts w:asciiTheme="majorHAnsi" w:hAnsiTheme="majorHAnsi" w:cstheme="majorHAnsi"/>
          <w:bCs/>
          <w:sz w:val="24"/>
          <w:szCs w:val="24"/>
        </w:rPr>
        <w:t xml:space="preserve"> do Município</w:t>
      </w:r>
      <w:r w:rsidRPr="00132CAB">
        <w:rPr>
          <w:rFonts w:asciiTheme="majorHAnsi" w:hAnsiTheme="majorHAnsi" w:cstheme="majorHAnsi"/>
          <w:bCs/>
          <w:sz w:val="24"/>
          <w:szCs w:val="24"/>
        </w:rPr>
        <w:t xml:space="preserve"> no dia do seu aniversário, sem prejuízo de seus vencimentos</w:t>
      </w:r>
      <w:r>
        <w:rPr>
          <w:rFonts w:asciiTheme="majorHAnsi" w:hAnsiTheme="majorHAnsi" w:cstheme="majorHAnsi"/>
          <w:bCs/>
          <w:sz w:val="24"/>
          <w:szCs w:val="24"/>
        </w:rPr>
        <w:t>.</w:t>
      </w:r>
    </w:p>
    <w:p w14:paraId="7833C06B" w14:textId="77777777" w:rsidR="00EB25A1" w:rsidRPr="009849E9" w:rsidRDefault="00EB25A1" w:rsidP="00EB25A1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9849E9">
        <w:rPr>
          <w:rFonts w:asciiTheme="majorHAnsi" w:hAnsiTheme="majorHAnsi" w:cstheme="majorHAnsi"/>
          <w:sz w:val="24"/>
          <w:szCs w:val="24"/>
        </w:rPr>
        <w:t>Houve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9849E9">
        <w:rPr>
          <w:rFonts w:asciiTheme="majorHAnsi" w:hAnsiTheme="majorHAnsi" w:cstheme="majorHAnsi"/>
          <w:sz w:val="24"/>
          <w:szCs w:val="24"/>
        </w:rPr>
        <w:t xml:space="preserve">análise da </w:t>
      </w:r>
      <w:r>
        <w:rPr>
          <w:rFonts w:asciiTheme="majorHAnsi" w:hAnsiTheme="majorHAnsi" w:cstheme="majorHAnsi"/>
          <w:sz w:val="24"/>
          <w:szCs w:val="24"/>
        </w:rPr>
        <w:t>Procuradoria</w:t>
      </w:r>
      <w:r w:rsidRPr="009849E9">
        <w:rPr>
          <w:rFonts w:asciiTheme="majorHAnsi" w:hAnsiTheme="majorHAnsi" w:cstheme="majorHAnsi"/>
          <w:sz w:val="24"/>
          <w:szCs w:val="24"/>
        </w:rPr>
        <w:t xml:space="preserve"> Jurídica opinando favoravelmente pela tramitação do referido projeto.</w:t>
      </w:r>
    </w:p>
    <w:p w14:paraId="134F50DC" w14:textId="77777777" w:rsidR="005B1EB0" w:rsidRDefault="005B1EB0" w:rsidP="005B1EB0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bookmarkEnd w:id="1"/>
    <w:p w14:paraId="2BBA1E41" w14:textId="77777777" w:rsidR="00DA0038" w:rsidRPr="009849E9" w:rsidRDefault="00DA0038" w:rsidP="005B1EB0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E5B0BDF" w14:textId="00A92C71" w:rsidR="006E53F2" w:rsidRPr="009849E9" w:rsidRDefault="006E53F2" w:rsidP="00010262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9849E9">
        <w:rPr>
          <w:rFonts w:asciiTheme="majorHAnsi" w:hAnsiTheme="majorHAnsi" w:cstheme="majorHAnsi"/>
          <w:b/>
          <w:sz w:val="24"/>
          <w:szCs w:val="24"/>
          <w:u w:val="single"/>
        </w:rPr>
        <w:t>2) RELATÓRIO:</w:t>
      </w:r>
    </w:p>
    <w:p w14:paraId="29C1EAF1" w14:textId="77777777" w:rsidR="00602FA3" w:rsidRPr="009849E9" w:rsidRDefault="00602FA3" w:rsidP="00010262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99D4B2A" w14:textId="1304E9F6" w:rsidR="009849E9" w:rsidRDefault="009849E9" w:rsidP="009849E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Os Nobres Vereadores:</w:t>
      </w:r>
      <w:r w:rsidRPr="00CD290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0B42B6" w:rsidRPr="00234D13">
        <w:rPr>
          <w:rFonts w:asciiTheme="majorHAnsi" w:hAnsiTheme="majorHAnsi" w:cstheme="majorHAnsi"/>
          <w:bCs/>
          <w:i/>
          <w:iCs/>
          <w:sz w:val="24"/>
          <w:szCs w:val="24"/>
        </w:rPr>
        <w:t>Adão Moacir Ferreira</w:t>
      </w:r>
      <w:r w:rsidR="000B42B6" w:rsidRPr="00234D13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Pr="00234D13">
        <w:rPr>
          <w:rFonts w:asciiTheme="majorHAnsi" w:hAnsiTheme="majorHAnsi" w:cstheme="majorHAnsi"/>
          <w:i/>
          <w:iCs/>
          <w:sz w:val="24"/>
          <w:szCs w:val="24"/>
        </w:rPr>
        <w:t>Murilo de Moraes</w:t>
      </w:r>
      <w:r w:rsidR="000B42B6" w:rsidRPr="00234D13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Pr="00234D13">
        <w:rPr>
          <w:rFonts w:asciiTheme="majorHAnsi" w:hAnsiTheme="majorHAnsi" w:cstheme="majorHAnsi"/>
          <w:i/>
          <w:iCs/>
          <w:sz w:val="24"/>
          <w:szCs w:val="24"/>
        </w:rPr>
        <w:t xml:space="preserve">e Simony </w:t>
      </w:r>
      <w:proofErr w:type="spellStart"/>
      <w:r w:rsidRPr="00234D13">
        <w:rPr>
          <w:rFonts w:asciiTheme="majorHAnsi" w:hAnsiTheme="majorHAnsi" w:cstheme="majorHAnsi"/>
          <w:i/>
          <w:iCs/>
          <w:sz w:val="24"/>
          <w:szCs w:val="24"/>
        </w:rPr>
        <w:t>Tamony</w:t>
      </w:r>
      <w:proofErr w:type="spellEnd"/>
      <w:r w:rsidRPr="00234D13">
        <w:rPr>
          <w:rFonts w:asciiTheme="majorHAnsi" w:hAnsiTheme="majorHAnsi" w:cstheme="majorHAnsi"/>
          <w:i/>
          <w:iCs/>
          <w:sz w:val="24"/>
          <w:szCs w:val="24"/>
        </w:rPr>
        <w:t xml:space="preserve"> da Silva Maciel,</w:t>
      </w:r>
      <w:r w:rsidRPr="00234D13">
        <w:rPr>
          <w:rFonts w:asciiTheme="majorHAnsi" w:hAnsiTheme="majorHAnsi" w:cstheme="majorHAnsi"/>
          <w:sz w:val="24"/>
          <w:szCs w:val="24"/>
        </w:rPr>
        <w:t xml:space="preserve"> membros da Comissão de</w:t>
      </w:r>
      <w:r w:rsidRPr="0023605C">
        <w:rPr>
          <w:rFonts w:asciiTheme="majorHAnsi" w:hAnsiTheme="majorHAnsi" w:cstheme="majorHAnsi"/>
          <w:sz w:val="24"/>
          <w:szCs w:val="24"/>
        </w:rPr>
        <w:t xml:space="preserve"> </w:t>
      </w:r>
      <w:r w:rsidR="000B42B6">
        <w:rPr>
          <w:rFonts w:asciiTheme="majorHAnsi" w:hAnsiTheme="majorHAnsi" w:cstheme="majorHAnsi"/>
          <w:sz w:val="24"/>
          <w:szCs w:val="24"/>
        </w:rPr>
        <w:t>Orçamento, finanças e contabilidade</w:t>
      </w:r>
      <w:r w:rsidRPr="0023605C">
        <w:rPr>
          <w:rFonts w:asciiTheme="majorHAnsi" w:hAnsiTheme="majorHAnsi" w:cstheme="majorHAnsi"/>
          <w:sz w:val="24"/>
          <w:szCs w:val="24"/>
        </w:rPr>
        <w:t>, procede</w:t>
      </w:r>
      <w:r>
        <w:rPr>
          <w:rFonts w:asciiTheme="majorHAnsi" w:hAnsiTheme="majorHAnsi" w:cstheme="majorHAnsi"/>
          <w:sz w:val="24"/>
          <w:szCs w:val="24"/>
        </w:rPr>
        <w:t>ram</w:t>
      </w:r>
      <w:r w:rsidRPr="0023605C">
        <w:rPr>
          <w:rFonts w:asciiTheme="majorHAnsi" w:hAnsiTheme="majorHAnsi" w:cstheme="majorHAnsi"/>
          <w:sz w:val="24"/>
          <w:szCs w:val="24"/>
        </w:rPr>
        <w:t xml:space="preserve"> à análise do projeto de lei em relação à sua constitucionalidade, legalidade e </w:t>
      </w:r>
      <w:proofErr w:type="spellStart"/>
      <w:r w:rsidRPr="0023605C">
        <w:rPr>
          <w:rFonts w:asciiTheme="majorHAnsi" w:hAnsiTheme="majorHAnsi" w:cstheme="majorHAnsi"/>
          <w:sz w:val="24"/>
          <w:szCs w:val="24"/>
        </w:rPr>
        <w:t>regimentalidade</w:t>
      </w:r>
      <w:proofErr w:type="spellEnd"/>
      <w:r w:rsidRPr="0023605C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2259788E" w14:textId="77777777" w:rsidR="009849E9" w:rsidRPr="00CD290E" w:rsidRDefault="009849E9" w:rsidP="009849E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23605C">
        <w:rPr>
          <w:rFonts w:asciiTheme="majorHAnsi" w:hAnsiTheme="majorHAnsi" w:cstheme="majorHAnsi"/>
          <w:sz w:val="24"/>
          <w:szCs w:val="24"/>
        </w:rPr>
        <w:t>Nesse sentido, cabe destacar:</w:t>
      </w:r>
    </w:p>
    <w:p w14:paraId="4465B2BD" w14:textId="77777777" w:rsidR="00843197" w:rsidRPr="009849E9" w:rsidRDefault="00843197" w:rsidP="00010262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CAC278A" w14:textId="17E770F4" w:rsidR="00A71117" w:rsidRDefault="009849E9" w:rsidP="00DA0038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9849E9">
        <w:rPr>
          <w:rFonts w:asciiTheme="majorHAnsi" w:hAnsiTheme="majorHAnsi" w:cstheme="majorHAnsi"/>
          <w:b/>
          <w:bCs/>
          <w:sz w:val="24"/>
          <w:szCs w:val="24"/>
          <w:u w:val="single"/>
        </w:rPr>
        <w:lastRenderedPageBreak/>
        <w:t>VIABILIDADE ORÇAMENTÁRIA:</w:t>
      </w:r>
      <w:r w:rsidRPr="009849E9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4A6B8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DA0038">
        <w:rPr>
          <w:rFonts w:asciiTheme="majorHAnsi" w:hAnsiTheme="majorHAnsi" w:cstheme="majorHAnsi"/>
          <w:bCs/>
          <w:sz w:val="24"/>
          <w:szCs w:val="24"/>
        </w:rPr>
        <w:t xml:space="preserve">Quanto aos aspectos orçamentários e financeiros, o projeto não acarreta qualquer aumento na despesa pública. </w:t>
      </w:r>
    </w:p>
    <w:p w14:paraId="10F7D132" w14:textId="77777777" w:rsidR="00DA0038" w:rsidRDefault="00DA0038" w:rsidP="00DA0038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1F03DDD1" w14:textId="2D5BDFB7" w:rsidR="00A71117" w:rsidRDefault="0030344A" w:rsidP="00DA0038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A71117">
        <w:rPr>
          <w:rFonts w:asciiTheme="majorHAnsi" w:hAnsiTheme="majorHAnsi" w:cstheme="majorHAnsi"/>
          <w:b/>
          <w:bCs/>
          <w:sz w:val="24"/>
          <w:szCs w:val="24"/>
          <w:u w:val="single"/>
        </w:rPr>
        <w:t>EQUILÍBRIO FISCAL</w:t>
      </w:r>
      <w:r w:rsidRPr="00A71117">
        <w:rPr>
          <w:rFonts w:asciiTheme="majorHAnsi" w:hAnsiTheme="majorHAnsi" w:cstheme="majorHAnsi"/>
          <w:b/>
          <w:sz w:val="24"/>
          <w:szCs w:val="24"/>
          <w:u w:val="single"/>
        </w:rPr>
        <w:t>:</w:t>
      </w:r>
      <w:r w:rsidRPr="00A71117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DA0038">
        <w:rPr>
          <w:rFonts w:asciiTheme="majorHAnsi" w:hAnsiTheme="majorHAnsi" w:cstheme="majorHAnsi"/>
          <w:bCs/>
          <w:sz w:val="24"/>
          <w:szCs w:val="24"/>
        </w:rPr>
        <w:t xml:space="preserve"> Conforme item “a”, a inexistência de impacto orçamentário e financeiro </w:t>
      </w:r>
      <w:r w:rsidRPr="00A71117">
        <w:rPr>
          <w:rFonts w:asciiTheme="majorHAnsi" w:hAnsiTheme="majorHAnsi" w:cstheme="majorHAnsi"/>
          <w:bCs/>
          <w:sz w:val="24"/>
          <w:szCs w:val="24"/>
        </w:rPr>
        <w:t>garant</w:t>
      </w:r>
      <w:r w:rsidR="00DA0038">
        <w:rPr>
          <w:rFonts w:asciiTheme="majorHAnsi" w:hAnsiTheme="majorHAnsi" w:cstheme="majorHAnsi"/>
          <w:bCs/>
          <w:sz w:val="24"/>
          <w:szCs w:val="24"/>
        </w:rPr>
        <w:t>e</w:t>
      </w:r>
      <w:r w:rsidRPr="00A71117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DA0038">
        <w:rPr>
          <w:rFonts w:asciiTheme="majorHAnsi" w:hAnsiTheme="majorHAnsi" w:cstheme="majorHAnsi"/>
          <w:bCs/>
          <w:sz w:val="24"/>
          <w:szCs w:val="24"/>
        </w:rPr>
        <w:t xml:space="preserve">o </w:t>
      </w:r>
      <w:r w:rsidRPr="00A71117">
        <w:rPr>
          <w:rFonts w:asciiTheme="majorHAnsi" w:hAnsiTheme="majorHAnsi" w:cstheme="majorHAnsi"/>
          <w:bCs/>
          <w:sz w:val="24"/>
          <w:szCs w:val="24"/>
        </w:rPr>
        <w:t>equilíbrio fiscal e a prudência na gestão das suas finanças</w:t>
      </w:r>
      <w:r w:rsidR="00A71117">
        <w:rPr>
          <w:rFonts w:asciiTheme="majorHAnsi" w:hAnsiTheme="majorHAnsi" w:cstheme="majorHAnsi"/>
          <w:bCs/>
          <w:sz w:val="24"/>
          <w:szCs w:val="24"/>
        </w:rPr>
        <w:t>.</w:t>
      </w:r>
    </w:p>
    <w:p w14:paraId="5BAE55CA" w14:textId="77777777" w:rsidR="00A71117" w:rsidRPr="00A71117" w:rsidRDefault="00A71117" w:rsidP="00A71117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60A99C7A" w14:textId="42291FE3" w:rsidR="00A71117" w:rsidRPr="00A71117" w:rsidRDefault="00A71117" w:rsidP="00A71117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A71117">
        <w:rPr>
          <w:rFonts w:asciiTheme="majorHAnsi" w:hAnsiTheme="majorHAnsi" w:cstheme="majorHAnsi"/>
          <w:b/>
          <w:bCs/>
          <w:sz w:val="24"/>
          <w:szCs w:val="24"/>
          <w:u w:val="single"/>
        </w:rPr>
        <w:t>SUSTENTABILIDADE FINANCEIRA</w:t>
      </w:r>
      <w:r w:rsidRPr="00A71117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A71117">
        <w:rPr>
          <w:rFonts w:asciiTheme="majorHAnsi" w:hAnsiTheme="majorHAnsi" w:cstheme="majorHAnsi"/>
          <w:bCs/>
          <w:sz w:val="24"/>
          <w:szCs w:val="24"/>
        </w:rPr>
        <w:t>A Comissão avaliou que</w:t>
      </w:r>
      <w:r w:rsidR="000B42B6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Pr="00A71117">
        <w:rPr>
          <w:rFonts w:asciiTheme="majorHAnsi" w:hAnsiTheme="majorHAnsi" w:cstheme="majorHAnsi"/>
          <w:bCs/>
          <w:sz w:val="24"/>
          <w:szCs w:val="24"/>
        </w:rPr>
        <w:t>com base nas receitas municipais, a sustentabilidade financeira do município não será comprometida</w:t>
      </w:r>
      <w:r w:rsidR="00DA0038">
        <w:rPr>
          <w:rFonts w:asciiTheme="majorHAnsi" w:hAnsiTheme="majorHAnsi" w:cstheme="majorHAnsi"/>
          <w:bCs/>
          <w:sz w:val="24"/>
          <w:szCs w:val="24"/>
        </w:rPr>
        <w:t>.</w:t>
      </w:r>
    </w:p>
    <w:p w14:paraId="163360AA" w14:textId="77777777" w:rsidR="0030344A" w:rsidRPr="0030344A" w:rsidRDefault="0030344A" w:rsidP="0030344A">
      <w:pPr>
        <w:pStyle w:val="PargrafodaLista"/>
        <w:rPr>
          <w:rFonts w:asciiTheme="majorHAnsi" w:hAnsiTheme="majorHAnsi" w:cstheme="majorHAnsi"/>
          <w:sz w:val="24"/>
          <w:szCs w:val="24"/>
        </w:rPr>
      </w:pPr>
    </w:p>
    <w:p w14:paraId="6B3C0E3F" w14:textId="7AB06AF0" w:rsidR="00010262" w:rsidRDefault="009E4214" w:rsidP="00E60517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9849E9">
        <w:rPr>
          <w:rFonts w:asciiTheme="majorHAnsi" w:hAnsiTheme="majorHAnsi" w:cstheme="majorHAnsi"/>
          <w:sz w:val="24"/>
          <w:szCs w:val="24"/>
        </w:rPr>
        <w:t>Portanto</w:t>
      </w:r>
      <w:r w:rsidR="00010262" w:rsidRPr="009849E9">
        <w:rPr>
          <w:rFonts w:asciiTheme="majorHAnsi" w:hAnsiTheme="majorHAnsi" w:cstheme="majorHAnsi"/>
          <w:sz w:val="24"/>
          <w:szCs w:val="24"/>
        </w:rPr>
        <w:t>,</w:t>
      </w:r>
      <w:r w:rsidR="00E60517">
        <w:rPr>
          <w:rFonts w:asciiTheme="majorHAnsi" w:hAnsiTheme="majorHAnsi" w:cstheme="majorHAnsi"/>
          <w:sz w:val="24"/>
          <w:szCs w:val="24"/>
        </w:rPr>
        <w:t xml:space="preserve"> presentes </w:t>
      </w:r>
      <w:r w:rsidR="00E60517" w:rsidRPr="009849E9">
        <w:rPr>
          <w:rFonts w:asciiTheme="majorHAnsi" w:hAnsiTheme="majorHAnsi" w:cstheme="majorHAnsi"/>
          <w:sz w:val="24"/>
          <w:szCs w:val="24"/>
        </w:rPr>
        <w:t xml:space="preserve">todos os requisitos indispensáveis </w:t>
      </w:r>
      <w:r w:rsidR="00E60517">
        <w:rPr>
          <w:rFonts w:asciiTheme="majorHAnsi" w:hAnsiTheme="majorHAnsi" w:cstheme="majorHAnsi"/>
          <w:sz w:val="24"/>
          <w:szCs w:val="24"/>
        </w:rPr>
        <w:t xml:space="preserve">e </w:t>
      </w:r>
      <w:r w:rsidR="00010262" w:rsidRPr="009849E9">
        <w:rPr>
          <w:rFonts w:asciiTheme="majorHAnsi" w:hAnsiTheme="majorHAnsi" w:cstheme="majorHAnsi"/>
          <w:sz w:val="24"/>
          <w:szCs w:val="24"/>
        </w:rPr>
        <w:t>não havendo nenhuma objeção</w:t>
      </w:r>
      <w:r w:rsidRPr="009849E9">
        <w:rPr>
          <w:rFonts w:asciiTheme="majorHAnsi" w:hAnsiTheme="majorHAnsi" w:cstheme="majorHAnsi"/>
          <w:sz w:val="24"/>
          <w:szCs w:val="24"/>
        </w:rPr>
        <w:t xml:space="preserve"> na tramitação do referido projeto</w:t>
      </w:r>
      <w:r w:rsidR="00E60517">
        <w:rPr>
          <w:rFonts w:asciiTheme="majorHAnsi" w:hAnsiTheme="majorHAnsi" w:cstheme="majorHAnsi"/>
          <w:sz w:val="24"/>
          <w:szCs w:val="24"/>
        </w:rPr>
        <w:t>, o parecer da comissão de orçamento, finanças e contabilidade é favorável à sua aprovação.</w:t>
      </w:r>
    </w:p>
    <w:p w14:paraId="68C5E9CC" w14:textId="77777777" w:rsidR="00EB25A1" w:rsidRPr="009849E9" w:rsidRDefault="00EB25A1" w:rsidP="00E60517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60C08CD0" w14:textId="77777777" w:rsidR="00602FA3" w:rsidRPr="009849E9" w:rsidRDefault="00602FA3" w:rsidP="00010262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E1D51FD" w14:textId="77777777" w:rsidR="006E53F2" w:rsidRDefault="006E53F2" w:rsidP="0001026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9849E9">
        <w:rPr>
          <w:rFonts w:asciiTheme="majorHAnsi" w:hAnsiTheme="majorHAnsi" w:cstheme="majorHAnsi"/>
          <w:b/>
          <w:sz w:val="24"/>
          <w:szCs w:val="24"/>
          <w:u w:val="single"/>
        </w:rPr>
        <w:t>3) DECISÃO DAS COMISSÕES:</w:t>
      </w:r>
    </w:p>
    <w:p w14:paraId="24B5C9A0" w14:textId="77777777" w:rsidR="00EB25A1" w:rsidRPr="009849E9" w:rsidRDefault="00EB25A1" w:rsidP="0001026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CCDDC50" w14:textId="77777777" w:rsidR="00010262" w:rsidRPr="009849E9" w:rsidRDefault="00010262" w:rsidP="0001026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E6F0E14" w14:textId="1B264BF5" w:rsidR="006E53F2" w:rsidRPr="009849E9" w:rsidRDefault="006E53F2" w:rsidP="0001026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9849E9">
        <w:rPr>
          <w:rFonts w:asciiTheme="majorHAnsi" w:hAnsiTheme="majorHAnsi" w:cstheme="majorHAnsi"/>
          <w:sz w:val="24"/>
          <w:szCs w:val="24"/>
        </w:rPr>
        <w:t xml:space="preserve">Em análise ao Projeto apresentado, e em consonância com o relatório </w:t>
      </w:r>
      <w:r w:rsidR="00010262" w:rsidRPr="009849E9">
        <w:rPr>
          <w:rFonts w:asciiTheme="majorHAnsi" w:hAnsiTheme="majorHAnsi" w:cstheme="majorHAnsi"/>
          <w:sz w:val="24"/>
          <w:szCs w:val="24"/>
        </w:rPr>
        <w:t>dos vereadores</w:t>
      </w:r>
      <w:r w:rsidRPr="009849E9">
        <w:rPr>
          <w:rFonts w:asciiTheme="majorHAnsi" w:hAnsiTheme="majorHAnsi" w:cstheme="majorHAnsi"/>
          <w:sz w:val="24"/>
          <w:szCs w:val="24"/>
        </w:rPr>
        <w:t xml:space="preserve"> Relatores, decidem as Comissões competentes, por </w:t>
      </w:r>
      <w:r w:rsidRPr="009849E9">
        <w:rPr>
          <w:rFonts w:asciiTheme="majorHAnsi" w:hAnsiTheme="majorHAnsi" w:cstheme="majorHAnsi"/>
          <w:b/>
          <w:bCs/>
          <w:sz w:val="24"/>
          <w:szCs w:val="24"/>
        </w:rPr>
        <w:t>EXARAR PARECER FAVORÁVEL</w:t>
      </w:r>
      <w:r w:rsidRPr="009849E9">
        <w:rPr>
          <w:rFonts w:asciiTheme="majorHAnsi" w:hAnsiTheme="majorHAnsi" w:cstheme="majorHAnsi"/>
          <w:sz w:val="24"/>
          <w:szCs w:val="24"/>
        </w:rPr>
        <w:t xml:space="preserve"> ao</w:t>
      </w:r>
      <w:r w:rsidR="00010262" w:rsidRPr="009849E9">
        <w:rPr>
          <w:rFonts w:asciiTheme="majorHAnsi" w:hAnsiTheme="majorHAnsi" w:cstheme="majorHAnsi"/>
          <w:sz w:val="24"/>
          <w:szCs w:val="24"/>
        </w:rPr>
        <w:t xml:space="preserve"> </w:t>
      </w:r>
      <w:r w:rsidRPr="009849E9">
        <w:rPr>
          <w:rFonts w:asciiTheme="majorHAnsi" w:hAnsiTheme="majorHAnsi" w:cstheme="majorHAnsi"/>
          <w:sz w:val="24"/>
          <w:szCs w:val="24"/>
        </w:rPr>
        <w:t>Projeto de Lei</w:t>
      </w:r>
      <w:r w:rsidR="00010262" w:rsidRPr="009849E9">
        <w:rPr>
          <w:rFonts w:asciiTheme="majorHAnsi" w:hAnsiTheme="majorHAnsi" w:cstheme="majorHAnsi"/>
          <w:sz w:val="24"/>
          <w:szCs w:val="24"/>
        </w:rPr>
        <w:t xml:space="preserve"> nº 0</w:t>
      </w:r>
      <w:r w:rsidR="00EB25A1">
        <w:rPr>
          <w:rFonts w:asciiTheme="majorHAnsi" w:hAnsiTheme="majorHAnsi" w:cstheme="majorHAnsi"/>
          <w:sz w:val="24"/>
          <w:szCs w:val="24"/>
        </w:rPr>
        <w:t>8</w:t>
      </w:r>
      <w:r w:rsidR="00010262" w:rsidRPr="009849E9">
        <w:rPr>
          <w:rFonts w:asciiTheme="majorHAnsi" w:hAnsiTheme="majorHAnsi" w:cstheme="majorHAnsi"/>
          <w:sz w:val="24"/>
          <w:szCs w:val="24"/>
        </w:rPr>
        <w:t>/202</w:t>
      </w:r>
      <w:r w:rsidR="005B1EB0">
        <w:rPr>
          <w:rFonts w:asciiTheme="majorHAnsi" w:hAnsiTheme="majorHAnsi" w:cstheme="majorHAnsi"/>
          <w:sz w:val="24"/>
          <w:szCs w:val="24"/>
        </w:rPr>
        <w:t>5</w:t>
      </w:r>
      <w:r w:rsidRPr="009849E9">
        <w:rPr>
          <w:rFonts w:asciiTheme="majorHAnsi" w:hAnsiTheme="majorHAnsi" w:cstheme="majorHAnsi"/>
          <w:sz w:val="24"/>
          <w:szCs w:val="24"/>
        </w:rPr>
        <w:t>, e remeter ao Plenário desta Casa para a sua deliberação, e possível</w:t>
      </w:r>
      <w:r w:rsidR="00010262" w:rsidRPr="009849E9">
        <w:rPr>
          <w:rFonts w:asciiTheme="majorHAnsi" w:hAnsiTheme="majorHAnsi" w:cstheme="majorHAnsi"/>
          <w:sz w:val="24"/>
          <w:szCs w:val="24"/>
        </w:rPr>
        <w:t xml:space="preserve"> </w:t>
      </w:r>
      <w:r w:rsidRPr="009849E9">
        <w:rPr>
          <w:rFonts w:asciiTheme="majorHAnsi" w:hAnsiTheme="majorHAnsi" w:cstheme="majorHAnsi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9849E9" w:rsidRDefault="00010262" w:rsidP="00010262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53C68402" w14:textId="77777777" w:rsidR="000B42B6" w:rsidRDefault="000B42B6" w:rsidP="009E4214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38F26F67" w14:textId="77777777" w:rsidR="000B42B6" w:rsidRDefault="000B42B6" w:rsidP="009E4214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2A76D90A" w14:textId="77777777" w:rsidR="000B42B6" w:rsidRDefault="000B42B6" w:rsidP="009E4214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4A153F08" w14:textId="06C5B0A6" w:rsidR="00010262" w:rsidRPr="009849E9" w:rsidRDefault="00010262" w:rsidP="009E4214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  <w:r w:rsidRPr="009849E9">
        <w:rPr>
          <w:rFonts w:asciiTheme="majorHAnsi" w:hAnsiTheme="majorHAnsi" w:cstheme="majorHAnsi"/>
          <w:sz w:val="24"/>
          <w:szCs w:val="24"/>
        </w:rPr>
        <w:t>Pedra Bela</w:t>
      </w:r>
      <w:r w:rsidR="000B42B6">
        <w:rPr>
          <w:rFonts w:asciiTheme="majorHAnsi" w:hAnsiTheme="majorHAnsi" w:cstheme="majorHAnsi"/>
          <w:sz w:val="24"/>
          <w:szCs w:val="24"/>
        </w:rPr>
        <w:t xml:space="preserve">, </w:t>
      </w:r>
      <w:r w:rsidR="00EB25A1">
        <w:rPr>
          <w:rFonts w:asciiTheme="majorHAnsi" w:hAnsiTheme="majorHAnsi" w:cstheme="majorHAnsi"/>
          <w:sz w:val="24"/>
          <w:szCs w:val="24"/>
        </w:rPr>
        <w:t>08 de abril de 2025.</w:t>
      </w:r>
      <w:r w:rsidR="000B42B6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84AFBC5" w14:textId="0FA97994" w:rsidR="009E4214" w:rsidRDefault="009E4214" w:rsidP="009E421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3DF024CD" w14:textId="77777777" w:rsidR="000B42B6" w:rsidRDefault="000B42B6" w:rsidP="009E421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1EFF5AD2" w14:textId="77777777" w:rsidR="00DA0038" w:rsidRDefault="00DA0038" w:rsidP="009E421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32F69A34" w14:textId="77777777" w:rsidR="009E4214" w:rsidRDefault="009E4214" w:rsidP="009E421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1EA24EA7" w14:textId="77777777" w:rsidR="00EB25A1" w:rsidRPr="009849E9" w:rsidRDefault="00EB25A1" w:rsidP="009E4214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</w:p>
    <w:p w14:paraId="32FB5C4D" w14:textId="7A1FD9E2" w:rsidR="00010262" w:rsidRPr="009849E9" w:rsidRDefault="00010262" w:rsidP="000B42B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9849E9">
        <w:rPr>
          <w:rFonts w:asciiTheme="majorHAnsi" w:hAnsiTheme="majorHAnsi" w:cstheme="majorHAnsi"/>
          <w:b/>
          <w:sz w:val="24"/>
          <w:szCs w:val="24"/>
          <w:u w:val="single"/>
        </w:rPr>
        <w:t>COMISSÃO DE ORÇAMENTO, FINANÇAS E CONTABILIDADE</w:t>
      </w:r>
    </w:p>
    <w:p w14:paraId="09F53EFC" w14:textId="77777777" w:rsidR="00010262" w:rsidRDefault="00010262" w:rsidP="00010262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2DBCC006" w14:textId="77777777" w:rsidR="000B42B6" w:rsidRDefault="000B42B6" w:rsidP="00010262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7815644F" w14:textId="77777777" w:rsidR="000B42B6" w:rsidRPr="009849E9" w:rsidRDefault="000B42B6" w:rsidP="000B42B6">
      <w:pPr>
        <w:spacing w:after="0" w:line="360" w:lineRule="auto"/>
        <w:ind w:firstLine="1701"/>
        <w:jc w:val="center"/>
        <w:rPr>
          <w:rFonts w:asciiTheme="majorHAnsi" w:hAnsiTheme="majorHAnsi" w:cstheme="majorHAnsi"/>
          <w:sz w:val="24"/>
          <w:szCs w:val="24"/>
        </w:rPr>
      </w:pPr>
    </w:p>
    <w:p w14:paraId="207DF96E" w14:textId="77777777" w:rsidR="00010262" w:rsidRPr="009849E9" w:rsidRDefault="00010262" w:rsidP="0001026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BD6A710" w14:textId="7A8ACDC5" w:rsidR="00010262" w:rsidRPr="009849E9" w:rsidRDefault="000B42B6" w:rsidP="00010262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ADÃO MOACIR FERREIRA</w:t>
      </w:r>
    </w:p>
    <w:p w14:paraId="14D3C9D6" w14:textId="6BD924DA" w:rsidR="00010262" w:rsidRPr="000B42B6" w:rsidRDefault="000B42B6" w:rsidP="00010262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B42B6">
        <w:rPr>
          <w:rFonts w:asciiTheme="majorHAnsi" w:hAnsiTheme="majorHAnsi" w:cstheme="majorHAnsi"/>
          <w:i/>
          <w:iCs/>
          <w:sz w:val="24"/>
          <w:szCs w:val="24"/>
        </w:rPr>
        <w:t>Presidente</w:t>
      </w:r>
    </w:p>
    <w:p w14:paraId="6BD14758" w14:textId="77777777" w:rsidR="000B42B6" w:rsidRPr="009849E9" w:rsidRDefault="000B42B6" w:rsidP="00010262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BF2D2FD" w14:textId="77777777" w:rsidR="00010262" w:rsidRDefault="00010262" w:rsidP="00010262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67E721C" w14:textId="77777777" w:rsidR="00DA0038" w:rsidRPr="009849E9" w:rsidRDefault="00DA0038" w:rsidP="00010262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4D94E8E2" w14:textId="48F9B7B1" w:rsidR="00010262" w:rsidRPr="009849E9" w:rsidRDefault="000B42B6" w:rsidP="00010262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MURILO DE MORAES</w:t>
      </w:r>
    </w:p>
    <w:p w14:paraId="64B7100C" w14:textId="1B689AE8" w:rsidR="00010262" w:rsidRPr="000B42B6" w:rsidRDefault="000B42B6" w:rsidP="00010262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B42B6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5DEF966B" w14:textId="77777777" w:rsidR="00010262" w:rsidRDefault="00010262" w:rsidP="00010262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48A3B8A" w14:textId="77777777" w:rsidR="00DA0038" w:rsidRDefault="00DA0038" w:rsidP="00010262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5FD95D9" w14:textId="77777777" w:rsidR="000B42B6" w:rsidRPr="009849E9" w:rsidRDefault="000B42B6" w:rsidP="00010262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4F10FEA4" w14:textId="77777777" w:rsidR="000B42B6" w:rsidRDefault="000B42B6" w:rsidP="00010262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SIMONY TAMONY DA SILVA MACIEL</w:t>
      </w:r>
    </w:p>
    <w:p w14:paraId="4A6EDEE7" w14:textId="2B35B10A" w:rsidR="00010262" w:rsidRPr="000B42B6" w:rsidRDefault="000B42B6" w:rsidP="00010262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B42B6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1A6A19CA" w14:textId="77777777" w:rsidR="00010262" w:rsidRPr="009849E9" w:rsidRDefault="00010262" w:rsidP="00010262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A76A6BE" w14:textId="379E021E" w:rsidR="00010262" w:rsidRDefault="00010262" w:rsidP="00010262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2428019B" w14:textId="77777777" w:rsidR="00EB25A1" w:rsidRPr="00EB25A1" w:rsidRDefault="00EB25A1" w:rsidP="00EB25A1">
      <w:pPr>
        <w:rPr>
          <w:rFonts w:asciiTheme="majorHAnsi" w:hAnsiTheme="majorHAnsi" w:cstheme="majorHAnsi"/>
          <w:sz w:val="24"/>
          <w:szCs w:val="24"/>
        </w:rPr>
      </w:pPr>
    </w:p>
    <w:p w14:paraId="79D07890" w14:textId="77777777" w:rsidR="00EB25A1" w:rsidRPr="00EB25A1" w:rsidRDefault="00EB25A1" w:rsidP="00EB25A1">
      <w:pPr>
        <w:rPr>
          <w:rFonts w:asciiTheme="majorHAnsi" w:hAnsiTheme="majorHAnsi" w:cstheme="majorHAnsi"/>
          <w:sz w:val="24"/>
          <w:szCs w:val="24"/>
        </w:rPr>
      </w:pPr>
    </w:p>
    <w:p w14:paraId="2F980290" w14:textId="77777777" w:rsidR="00EB25A1" w:rsidRDefault="00EB25A1" w:rsidP="00EB25A1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248C0215" w14:textId="77777777" w:rsidR="00EB25A1" w:rsidRDefault="00EB25A1" w:rsidP="00EB25A1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57C68099" w14:textId="51AB84B8" w:rsidR="00EB25A1" w:rsidRPr="00EB25A1" w:rsidRDefault="00EB25A1" w:rsidP="00EB25A1">
      <w:pPr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EB25A1">
        <w:rPr>
          <w:rFonts w:asciiTheme="majorHAnsi" w:hAnsiTheme="majorHAnsi" w:cstheme="majorHAnsi"/>
          <w:i/>
          <w:iCs/>
          <w:sz w:val="24"/>
          <w:szCs w:val="24"/>
        </w:rPr>
        <w:t xml:space="preserve">Está página é parte integrante do Parecer </w:t>
      </w:r>
      <w:r>
        <w:rPr>
          <w:rFonts w:asciiTheme="majorHAnsi" w:hAnsiTheme="majorHAnsi" w:cstheme="majorHAnsi"/>
          <w:i/>
          <w:iCs/>
          <w:sz w:val="24"/>
          <w:szCs w:val="24"/>
        </w:rPr>
        <w:t>C</w:t>
      </w:r>
      <w:r w:rsidRPr="00EB25A1">
        <w:rPr>
          <w:rFonts w:asciiTheme="majorHAnsi" w:hAnsiTheme="majorHAnsi" w:cstheme="majorHAnsi"/>
          <w:i/>
          <w:iCs/>
          <w:sz w:val="24"/>
          <w:szCs w:val="24"/>
        </w:rPr>
        <w:t xml:space="preserve">omissão de </w:t>
      </w:r>
      <w:r>
        <w:rPr>
          <w:rFonts w:asciiTheme="majorHAnsi" w:hAnsiTheme="majorHAnsi" w:cstheme="majorHAnsi"/>
          <w:i/>
          <w:iCs/>
          <w:sz w:val="24"/>
          <w:szCs w:val="24"/>
        </w:rPr>
        <w:t>O</w:t>
      </w:r>
      <w:r w:rsidRPr="00EB25A1">
        <w:rPr>
          <w:rFonts w:asciiTheme="majorHAnsi" w:hAnsiTheme="majorHAnsi" w:cstheme="majorHAnsi"/>
          <w:i/>
          <w:iCs/>
          <w:sz w:val="24"/>
          <w:szCs w:val="24"/>
        </w:rPr>
        <w:t xml:space="preserve">rçamento, </w:t>
      </w:r>
      <w:r>
        <w:rPr>
          <w:rFonts w:asciiTheme="majorHAnsi" w:hAnsiTheme="majorHAnsi" w:cstheme="majorHAnsi"/>
          <w:i/>
          <w:iCs/>
          <w:sz w:val="24"/>
          <w:szCs w:val="24"/>
        </w:rPr>
        <w:t>F</w:t>
      </w:r>
      <w:r w:rsidRPr="00EB25A1">
        <w:rPr>
          <w:rFonts w:asciiTheme="majorHAnsi" w:hAnsiTheme="majorHAnsi" w:cstheme="majorHAnsi"/>
          <w:i/>
          <w:iCs/>
          <w:sz w:val="24"/>
          <w:szCs w:val="24"/>
        </w:rPr>
        <w:t xml:space="preserve">inanças e </w:t>
      </w:r>
      <w:r>
        <w:rPr>
          <w:rFonts w:asciiTheme="majorHAnsi" w:hAnsiTheme="majorHAnsi" w:cstheme="majorHAnsi"/>
          <w:i/>
          <w:iCs/>
          <w:sz w:val="24"/>
          <w:szCs w:val="24"/>
        </w:rPr>
        <w:t>C</w:t>
      </w:r>
      <w:r w:rsidRPr="00EB25A1">
        <w:rPr>
          <w:rFonts w:asciiTheme="majorHAnsi" w:hAnsiTheme="majorHAnsi" w:cstheme="majorHAnsi"/>
          <w:i/>
          <w:iCs/>
          <w:sz w:val="24"/>
          <w:szCs w:val="24"/>
        </w:rPr>
        <w:t>ontabilidade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 do </w:t>
      </w:r>
      <w:r w:rsidRPr="00EB25A1">
        <w:rPr>
          <w:rFonts w:asciiTheme="majorHAnsi" w:hAnsiTheme="majorHAnsi" w:cstheme="majorHAnsi"/>
          <w:i/>
          <w:iCs/>
          <w:sz w:val="24"/>
          <w:szCs w:val="24"/>
        </w:rPr>
        <w:t>Projeto de Lei nº 08/2025.</w:t>
      </w:r>
    </w:p>
    <w:sectPr w:rsidR="00EB25A1" w:rsidRPr="00EB25A1" w:rsidSect="00A519F1">
      <w:headerReference w:type="default" r:id="rId8"/>
      <w:footerReference w:type="default" r:id="rId9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color w:val="7F7F7F" w:themeColor="text1" w:themeTint="80"/>
      </w:rPr>
      <w:id w:val="-1526794800"/>
      <w:docPartObj>
        <w:docPartGallery w:val="Page Numbers (Bottom of Page)"/>
        <w:docPartUnique/>
      </w:docPartObj>
    </w:sdtPr>
    <w:sdtEndPr/>
    <w:sdtContent>
      <w:p w14:paraId="2FF95730" w14:textId="44772717" w:rsidR="000B42B6" w:rsidRPr="000B42B6" w:rsidRDefault="000B42B6">
        <w:pPr>
          <w:pStyle w:val="Rodap"/>
          <w:jc w:val="right"/>
          <w:rPr>
            <w:b/>
            <w:bCs/>
            <w:color w:val="7F7F7F" w:themeColor="text1" w:themeTint="80"/>
          </w:rPr>
        </w:pPr>
        <w:r w:rsidRPr="000B42B6">
          <w:rPr>
            <w:b/>
            <w:bCs/>
            <w:color w:val="7F7F7F" w:themeColor="text1" w:themeTint="80"/>
          </w:rPr>
          <w:fldChar w:fldCharType="begin"/>
        </w:r>
        <w:r w:rsidRPr="000B42B6">
          <w:rPr>
            <w:b/>
            <w:bCs/>
            <w:color w:val="7F7F7F" w:themeColor="text1" w:themeTint="80"/>
          </w:rPr>
          <w:instrText>PAGE   \* MERGEFORMAT</w:instrText>
        </w:r>
        <w:r w:rsidRPr="000B42B6">
          <w:rPr>
            <w:b/>
            <w:bCs/>
            <w:color w:val="7F7F7F" w:themeColor="text1" w:themeTint="80"/>
          </w:rPr>
          <w:fldChar w:fldCharType="separate"/>
        </w:r>
        <w:r w:rsidRPr="000B42B6">
          <w:rPr>
            <w:b/>
            <w:bCs/>
            <w:color w:val="7F7F7F" w:themeColor="text1" w:themeTint="80"/>
          </w:rPr>
          <w:t>2</w:t>
        </w:r>
        <w:r w:rsidRPr="000B42B6">
          <w:rPr>
            <w:b/>
            <w:bCs/>
            <w:color w:val="7F7F7F" w:themeColor="text1" w:themeTint="80"/>
          </w:rPr>
          <w:fldChar w:fldCharType="end"/>
        </w:r>
      </w:p>
    </w:sdtContent>
  </w:sdt>
  <w:p w14:paraId="31010A13" w14:textId="77777777" w:rsidR="000B42B6" w:rsidRDefault="000B42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47DB37" w14:textId="77777777" w:rsidR="00683DE2" w:rsidRDefault="00683DE2" w:rsidP="00A519F1">
    <w:pPr>
      <w:pStyle w:val="Cabealho"/>
      <w:ind w:left="-1701" w:right="-851"/>
      <w:jc w:val="center"/>
    </w:pPr>
  </w:p>
  <w:p w14:paraId="210D2C06" w14:textId="77777777" w:rsidR="00683DE2" w:rsidRDefault="00683DE2" w:rsidP="00A519F1">
    <w:pPr>
      <w:pStyle w:val="Cabealho"/>
      <w:ind w:left="-1701" w:right="-851"/>
      <w:jc w:val="center"/>
    </w:pP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0725A"/>
    <w:multiLevelType w:val="hybridMultilevel"/>
    <w:tmpl w:val="CA4A2B3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762996">
    <w:abstractNumId w:val="1"/>
  </w:num>
  <w:num w:numId="2" w16cid:durableId="133105038">
    <w:abstractNumId w:val="3"/>
  </w:num>
  <w:num w:numId="3" w16cid:durableId="1445609472">
    <w:abstractNumId w:val="2"/>
  </w:num>
  <w:num w:numId="4" w16cid:durableId="296112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B42B6"/>
    <w:rsid w:val="000B4659"/>
    <w:rsid w:val="000C1CA5"/>
    <w:rsid w:val="000D2FF2"/>
    <w:rsid w:val="00142AE5"/>
    <w:rsid w:val="00152808"/>
    <w:rsid w:val="0016444E"/>
    <w:rsid w:val="001B2630"/>
    <w:rsid w:val="001C2789"/>
    <w:rsid w:val="001D17AF"/>
    <w:rsid w:val="001E1909"/>
    <w:rsid w:val="001E600C"/>
    <w:rsid w:val="00234D13"/>
    <w:rsid w:val="00243599"/>
    <w:rsid w:val="00251CB6"/>
    <w:rsid w:val="00252CBE"/>
    <w:rsid w:val="00294A61"/>
    <w:rsid w:val="00296ED1"/>
    <w:rsid w:val="002B0B51"/>
    <w:rsid w:val="002D2C42"/>
    <w:rsid w:val="002D4F21"/>
    <w:rsid w:val="002E5DB6"/>
    <w:rsid w:val="002F2AFE"/>
    <w:rsid w:val="0030344A"/>
    <w:rsid w:val="00304BE5"/>
    <w:rsid w:val="00315ED3"/>
    <w:rsid w:val="00316F08"/>
    <w:rsid w:val="00323792"/>
    <w:rsid w:val="0033604B"/>
    <w:rsid w:val="003551F0"/>
    <w:rsid w:val="00356946"/>
    <w:rsid w:val="0037053D"/>
    <w:rsid w:val="00382215"/>
    <w:rsid w:val="00393276"/>
    <w:rsid w:val="003B4908"/>
    <w:rsid w:val="003C0492"/>
    <w:rsid w:val="003D0526"/>
    <w:rsid w:val="003D185E"/>
    <w:rsid w:val="003E71ED"/>
    <w:rsid w:val="004235DA"/>
    <w:rsid w:val="00436755"/>
    <w:rsid w:val="00481556"/>
    <w:rsid w:val="00482FDF"/>
    <w:rsid w:val="004A6B81"/>
    <w:rsid w:val="005149DF"/>
    <w:rsid w:val="0053197B"/>
    <w:rsid w:val="00566A4C"/>
    <w:rsid w:val="005806B3"/>
    <w:rsid w:val="00580819"/>
    <w:rsid w:val="005900B7"/>
    <w:rsid w:val="005A2E7D"/>
    <w:rsid w:val="005B1EB0"/>
    <w:rsid w:val="005B4970"/>
    <w:rsid w:val="005E423F"/>
    <w:rsid w:val="005F39FD"/>
    <w:rsid w:val="00602FA3"/>
    <w:rsid w:val="006416F1"/>
    <w:rsid w:val="00647AA4"/>
    <w:rsid w:val="006509C8"/>
    <w:rsid w:val="00681D69"/>
    <w:rsid w:val="00683DE2"/>
    <w:rsid w:val="006C33CA"/>
    <w:rsid w:val="006D28DF"/>
    <w:rsid w:val="006D3310"/>
    <w:rsid w:val="006E53F2"/>
    <w:rsid w:val="006E7744"/>
    <w:rsid w:val="00701100"/>
    <w:rsid w:val="00707B33"/>
    <w:rsid w:val="0073346A"/>
    <w:rsid w:val="00733D89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24D5B"/>
    <w:rsid w:val="00831A99"/>
    <w:rsid w:val="0083490F"/>
    <w:rsid w:val="00843197"/>
    <w:rsid w:val="00852519"/>
    <w:rsid w:val="00852735"/>
    <w:rsid w:val="00874737"/>
    <w:rsid w:val="008826F2"/>
    <w:rsid w:val="008930A2"/>
    <w:rsid w:val="008B42EF"/>
    <w:rsid w:val="008C5121"/>
    <w:rsid w:val="008C6C0E"/>
    <w:rsid w:val="008D2B1E"/>
    <w:rsid w:val="008F3217"/>
    <w:rsid w:val="009849E9"/>
    <w:rsid w:val="009C139C"/>
    <w:rsid w:val="009C49D4"/>
    <w:rsid w:val="009C5CDC"/>
    <w:rsid w:val="009C7937"/>
    <w:rsid w:val="009D09A1"/>
    <w:rsid w:val="009E4214"/>
    <w:rsid w:val="00A01418"/>
    <w:rsid w:val="00A519F1"/>
    <w:rsid w:val="00A71117"/>
    <w:rsid w:val="00A76499"/>
    <w:rsid w:val="00A8417E"/>
    <w:rsid w:val="00AA1682"/>
    <w:rsid w:val="00AA5695"/>
    <w:rsid w:val="00AC1317"/>
    <w:rsid w:val="00AE5F50"/>
    <w:rsid w:val="00B00C95"/>
    <w:rsid w:val="00B07DE0"/>
    <w:rsid w:val="00B2202E"/>
    <w:rsid w:val="00B4022B"/>
    <w:rsid w:val="00B6614B"/>
    <w:rsid w:val="00B87E7F"/>
    <w:rsid w:val="00BA3D50"/>
    <w:rsid w:val="00BA6664"/>
    <w:rsid w:val="00BB7302"/>
    <w:rsid w:val="00BE3504"/>
    <w:rsid w:val="00BF78B2"/>
    <w:rsid w:val="00BF78EE"/>
    <w:rsid w:val="00C045AF"/>
    <w:rsid w:val="00C17591"/>
    <w:rsid w:val="00C86584"/>
    <w:rsid w:val="00C86759"/>
    <w:rsid w:val="00D00CDF"/>
    <w:rsid w:val="00D06588"/>
    <w:rsid w:val="00D336AE"/>
    <w:rsid w:val="00D75524"/>
    <w:rsid w:val="00DA0038"/>
    <w:rsid w:val="00DA7754"/>
    <w:rsid w:val="00DB68A8"/>
    <w:rsid w:val="00E35BF6"/>
    <w:rsid w:val="00E51F70"/>
    <w:rsid w:val="00E60517"/>
    <w:rsid w:val="00E7452E"/>
    <w:rsid w:val="00E74DB1"/>
    <w:rsid w:val="00E9628F"/>
    <w:rsid w:val="00EA1161"/>
    <w:rsid w:val="00EB25A1"/>
    <w:rsid w:val="00ED05B7"/>
    <w:rsid w:val="00EE5564"/>
    <w:rsid w:val="00F12737"/>
    <w:rsid w:val="00F52906"/>
    <w:rsid w:val="00F703CF"/>
    <w:rsid w:val="00F724A1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731ED-565D-471C-A551-C8B978D2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Mayara Teles</cp:lastModifiedBy>
  <cp:revision>2</cp:revision>
  <cp:lastPrinted>2025-04-08T19:06:00Z</cp:lastPrinted>
  <dcterms:created xsi:type="dcterms:W3CDTF">2025-04-08T19:07:00Z</dcterms:created>
  <dcterms:modified xsi:type="dcterms:W3CDTF">2025-04-08T19:07:00Z</dcterms:modified>
</cp:coreProperties>
</file>